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POLITÉCNICO NACIONAL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-800099</wp:posOffset>
            </wp:positionH>
            <wp:positionV relativeFrom="paragraph">
              <wp:posOffset>114300</wp:posOffset>
            </wp:positionV>
            <wp:extent cx="890588" cy="63368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633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5791200</wp:posOffset>
            </wp:positionH>
            <wp:positionV relativeFrom="paragraph">
              <wp:posOffset>114300</wp:posOffset>
            </wp:positionV>
            <wp:extent cx="590550" cy="51435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INTERDISCIPLINARIO DE CIENCIAS DE LA SALUD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SANTO TOMÁS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APOYO A LAS ACTIVIDADES ACADÉMICO-ADMINISTRATIVAS DEL CICS UST (DISTANCIA)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Nunito" w:cs="Nunito" w:eastAsia="Nunito" w:hAnsi="Nunito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shd w:fill="ffe599" w:val="clear"/>
          <w:rtl w:val="0"/>
        </w:rPr>
        <w:t xml:space="preserve">DESCRIPCIÓN DE LESIONES EN TEJIDOS BLANDOS Y DUROS </w:t>
      </w:r>
    </w:p>
    <w:p w:rsidR="00000000" w:rsidDel="00000000" w:rsidP="00000000" w:rsidRDefault="00000000" w:rsidRPr="00000000" w14:paraId="00000008">
      <w:pPr>
        <w:jc w:val="center"/>
        <w:rPr>
          <w:rFonts w:ascii="Nunito" w:cs="Nunito" w:eastAsia="Nunito" w:hAnsi="Nunito"/>
          <w:b w:val="1"/>
          <w:sz w:val="16"/>
          <w:szCs w:val="16"/>
          <w:u w:val="single"/>
          <w:shd w:fill="ffe599" w:val="clear"/>
        </w:rPr>
      </w:pPr>
      <w:r w:rsidDel="00000000" w:rsidR="00000000" w:rsidRPr="00000000">
        <w:rPr>
          <w:rFonts w:ascii="Nunito" w:cs="Nunito" w:eastAsia="Nunito" w:hAnsi="Nunito"/>
          <w:b w:val="1"/>
          <w:sz w:val="16"/>
          <w:szCs w:val="16"/>
          <w:u w:val="single"/>
          <w:shd w:fill="ffe599" w:val="clear"/>
          <w:rtl w:val="0"/>
        </w:rPr>
        <w:t xml:space="preserve">(actividad 1.4-1.4.1)</w:t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sz w:val="24"/>
          <w:szCs w:val="24"/>
          <w:rtl w:val="0"/>
        </w:rPr>
        <w:t xml:space="preserve"> Relaciona las columnas con la respuesta correcta, colocando el número correspondiente. 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Tipo de radiografía con la que cuenta el clínico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 3 ) 5 mm de diámetro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Lesión elemental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( 13 ) Dislaceración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Descripción del tamaño de una lesión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( 5 ) Sésil y pediculada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Ejemplos de ubicación de lesiones en tejido blando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( 8 ) Diente evaginado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Tipos de base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( 14  ) hipercementosis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Forma de una lesión radiográfica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( 2  ) Mácula, pápula, neoformación, úlcera, etc.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Uno o más dientes cuyo tamaño es mayor que el 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( 10  ) Taurodontismo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Anomalia del desarrollo en la cual un área focal de la corona se proyecta hacia afuera y produce lo que parece ser una cúspide adicional o una cúspide de fora anormal respecto a las cúspides existentes (cúspides en garra)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( 11  ) Dientes supernumerarios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Corona conformada anormalmente cuya anchura es excesiva debido al desarrollo de dos coronas a partir de un único primordio dental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( 1 ) Panorámica, periapical, oclusal, lateral de cráneo, etc.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 Molar con una corona alargada y situada en posición apical respecto a la bifurcación de las raíces, que da por resultado una cámara pulpar coronal rectangular de tamaño mayor que el 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(15) Microdoncia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 Dientes en exceso sobre el número 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(6 ) Multilocular, unilocular, panal de abeja - pompas de jabón, etc.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Unión de las raíces de dos o más dientes normales causada por la confluencia de sus superficies cementarias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( 9 ) Geminación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Incurvación o angulación pronunciada de la porción radicular de un 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 4 ) línea media, entre órganos dentarios, primer tercio de la lengua, comisuras labiales, etc.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 Depósito de cemento excesivos en la raíz del 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( 12  )Cconcrescencia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Uno o más dientes cuyo tamaño es inferior al normal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Nunito" w:cs="Nunito" w:eastAsia="Nunito" w:hAnsi="Nuni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sz w:val="24"/>
                <w:szCs w:val="24"/>
                <w:rtl w:val="0"/>
              </w:rPr>
              <w:t xml:space="preserve">( 7 ) Macrodoncia</w:t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Nunito" w:cs="Nunito" w:eastAsia="Nunito" w:hAnsi="Nunito"/>
          <w:b w:val="1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